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316" w:type="dxa"/>
        <w:tblInd w:w="-43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509"/>
        <w:gridCol w:w="4317"/>
        <w:gridCol w:w="2490"/>
      </w:tblGrid>
      <w:tr w:rsidR="00BF1C06" w:rsidRPr="006E5A43" w:rsidTr="006E5A43">
        <w:tc>
          <w:tcPr>
            <w:tcW w:w="12759" w:type="dxa"/>
            <w:gridSpan w:val="2"/>
            <w:shd w:val="clear" w:color="auto" w:fill="DEEAF6" w:themeFill="accent1" w:themeFillTint="33"/>
          </w:tcPr>
          <w:p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ПРИНЦИП 9.</w:t>
            </w:r>
            <w:r w:rsidRPr="006E5A4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6E5A43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  <w:tc>
          <w:tcPr>
            <w:tcW w:w="2557" w:type="dxa"/>
            <w:shd w:val="clear" w:color="auto" w:fill="DEEAF6" w:themeFill="accent1" w:themeFillTint="33"/>
          </w:tcPr>
          <w:p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6B6CD0">
              <w:rPr>
                <w:rFonts w:ascii="Times New Roman" w:eastAsia="Calibri" w:hAnsi="Times New Roman" w:cs="Times New Roman"/>
                <w:b/>
                <w:lang w:val="bg-BG"/>
              </w:rPr>
              <w:t>КНЕЖА</w:t>
            </w:r>
          </w:p>
          <w:p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F1C06" w:rsidRPr="006E5A43" w:rsidTr="006E5A43">
        <w:tc>
          <w:tcPr>
            <w:tcW w:w="8931" w:type="dxa"/>
            <w:shd w:val="clear" w:color="auto" w:fill="FFFFFF" w:themeFill="background1"/>
          </w:tcPr>
          <w:p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15AC1" w:rsidRPr="006E5A43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:rsidR="00C15AC1" w:rsidRPr="006E5A43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 1. Нуждите на бъдещите поколения са взети под внимание в текущите политики.</w:t>
            </w:r>
          </w:p>
        </w:tc>
      </w:tr>
      <w:tr w:rsidR="00803A49" w:rsidRPr="006E5A43" w:rsidTr="006E5A43">
        <w:tc>
          <w:tcPr>
            <w:tcW w:w="8931" w:type="dxa"/>
            <w:shd w:val="clear" w:color="auto" w:fill="FFFFFF" w:themeFill="background1"/>
          </w:tcPr>
          <w:p w:rsidR="00803A49" w:rsidRPr="006E5A43" w:rsidRDefault="00803A49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прилага структуриран подход, ориентиран към планиране на дългосрочно развитие.</w:t>
            </w:r>
          </w:p>
        </w:tc>
        <w:tc>
          <w:tcPr>
            <w:tcW w:w="3828" w:type="dxa"/>
            <w:shd w:val="clear" w:color="auto" w:fill="FFFFFF" w:themeFill="background1"/>
          </w:tcPr>
          <w:p w:rsidR="00E234D2" w:rsidRDefault="00E234D2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:rsidR="00E234D2" w:rsidRPr="00E234D2" w:rsidRDefault="00E234D2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Достоверен и уместен доказателствен материал за това, че  </w:t>
            </w:r>
            <w:r w:rsidRPr="00E234D2">
              <w:rPr>
                <w:rFonts w:ascii="Times New Roman" w:eastAsia="Calibri" w:hAnsi="Times New Roman" w:cs="Times New Roman"/>
                <w:lang w:val="bg-BG"/>
              </w:rPr>
              <w:t xml:space="preserve">Общината </w:t>
            </w:r>
            <w:r>
              <w:rPr>
                <w:rFonts w:ascii="Times New Roman" w:eastAsia="Calibri" w:hAnsi="Times New Roman" w:cs="Times New Roman"/>
                <w:lang w:val="bg-BG"/>
              </w:rPr>
              <w:t>е</w:t>
            </w:r>
            <w:r w:rsidRPr="00E234D2">
              <w:rPr>
                <w:rFonts w:ascii="Times New Roman" w:eastAsia="Calibri" w:hAnsi="Times New Roman" w:cs="Times New Roman"/>
                <w:lang w:val="bg-BG"/>
              </w:rPr>
              <w:t xml:space="preserve"> ориентиран</w:t>
            </w:r>
            <w:r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Pr="00E234D2">
              <w:rPr>
                <w:rFonts w:ascii="Times New Roman" w:eastAsia="Calibri" w:hAnsi="Times New Roman" w:cs="Times New Roman"/>
                <w:lang w:val="bg-BG"/>
              </w:rPr>
              <w:t xml:space="preserve"> към планиране на дългосрочно развитие.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Потвърждават го приложените  </w:t>
            </w:r>
            <w:r w:rsidRPr="00E234D2">
              <w:rPr>
                <w:rFonts w:ascii="Times New Roman" w:eastAsia="Calibri" w:hAnsi="Times New Roman" w:cs="Times New Roman"/>
                <w:lang w:val="bg-BG"/>
              </w:rPr>
              <w:t>ПИРО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E234D2">
              <w:rPr>
                <w:rFonts w:ascii="Times New Roman" w:eastAsia="Calibri" w:hAnsi="Times New Roman" w:cs="Times New Roman"/>
                <w:lang w:val="bg-BG"/>
              </w:rPr>
              <w:t>за периода 2021-2027г., ОУП</w:t>
            </w:r>
            <w:r w:rsidR="00074FA3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AE09DB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д</w:t>
            </w:r>
            <w:r w:rsidRPr="00E234D2">
              <w:rPr>
                <w:rFonts w:ascii="Times New Roman" w:eastAsia="Calibri" w:hAnsi="Times New Roman" w:cs="Times New Roman"/>
                <w:lang w:val="bg-BG"/>
              </w:rPr>
              <w:t>ългосрочна</w:t>
            </w:r>
            <w:r>
              <w:rPr>
                <w:rFonts w:ascii="Times New Roman" w:eastAsia="Calibri" w:hAnsi="Times New Roman" w:cs="Times New Roman"/>
                <w:lang w:val="bg-BG"/>
              </w:rPr>
              <w:t>та</w:t>
            </w:r>
            <w:r w:rsidRPr="00E234D2">
              <w:rPr>
                <w:rFonts w:ascii="Times New Roman" w:eastAsia="Calibri" w:hAnsi="Times New Roman" w:cs="Times New Roman"/>
                <w:lang w:val="bg-BG"/>
              </w:rPr>
              <w:t xml:space="preserve"> програма за насърчаване използването на енергия от ВЕИ</w:t>
            </w:r>
            <w:r>
              <w:rPr>
                <w:rFonts w:ascii="Times New Roman" w:eastAsia="Calibri" w:hAnsi="Times New Roman" w:cs="Times New Roman"/>
                <w:lang w:val="bg-BG"/>
              </w:rPr>
              <w:t>; т</w:t>
            </w:r>
            <w:r w:rsidRPr="00E234D2">
              <w:rPr>
                <w:rFonts w:ascii="Times New Roman" w:eastAsia="Calibri" w:hAnsi="Times New Roman" w:cs="Times New Roman"/>
                <w:lang w:val="bg-BG"/>
              </w:rPr>
              <w:t>ригодишни</w:t>
            </w:r>
            <w:r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Pr="00E234D2">
              <w:rPr>
                <w:rFonts w:ascii="Times New Roman" w:eastAsia="Calibri" w:hAnsi="Times New Roman" w:cs="Times New Roman"/>
                <w:lang w:val="bg-BG"/>
              </w:rPr>
              <w:t xml:space="preserve"> бюджетни прогнози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</w:p>
          <w:p w:rsidR="00792CE4" w:rsidRDefault="00E234D2" w:rsidP="00CD2B5C">
            <w:pPr>
              <w:spacing w:line="276" w:lineRule="auto"/>
              <w:jc w:val="both"/>
            </w:pP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E234D2">
              <w:rPr>
                <w:rFonts w:ascii="Times New Roman" w:eastAsia="Calibri" w:hAnsi="Times New Roman" w:cs="Times New Roman"/>
                <w:lang w:val="bg-BG"/>
              </w:rPr>
              <w:t>рограм</w:t>
            </w:r>
            <w:r w:rsidR="00300B25">
              <w:rPr>
                <w:rFonts w:ascii="Times New Roman" w:eastAsia="Calibri" w:hAnsi="Times New Roman" w:cs="Times New Roman"/>
                <w:lang w:val="bg-BG"/>
              </w:rPr>
              <w:t>ите</w:t>
            </w:r>
            <w:r w:rsidRPr="00E234D2">
              <w:rPr>
                <w:rFonts w:ascii="Times New Roman" w:eastAsia="Calibri" w:hAnsi="Times New Roman" w:cs="Times New Roman"/>
                <w:lang w:val="bg-BG"/>
              </w:rPr>
              <w:t xml:space="preserve"> за управление на общината за </w:t>
            </w:r>
            <w:r w:rsidR="00300B25" w:rsidRPr="00300B25">
              <w:rPr>
                <w:rFonts w:ascii="Times New Roman" w:eastAsia="Calibri" w:hAnsi="Times New Roman" w:cs="Times New Roman"/>
                <w:lang w:val="bg-BG"/>
              </w:rPr>
              <w:t>мандат 2019-2023 г</w:t>
            </w:r>
            <w:r w:rsidR="00300B25">
              <w:rPr>
                <w:rFonts w:ascii="Times New Roman" w:eastAsia="Calibri" w:hAnsi="Times New Roman" w:cs="Times New Roman"/>
                <w:lang w:val="bg-BG"/>
              </w:rPr>
              <w:t xml:space="preserve">. и новия мандат - </w:t>
            </w:r>
            <w:r w:rsidR="00300B25" w:rsidRPr="00300B25">
              <w:rPr>
                <w:rFonts w:ascii="Times New Roman" w:eastAsia="Calibri" w:hAnsi="Times New Roman" w:cs="Times New Roman"/>
                <w:lang w:val="bg-BG"/>
              </w:rPr>
              <w:t>2023-2027г.</w:t>
            </w:r>
            <w:r w:rsidR="00792CE4">
              <w:t xml:space="preserve"> </w:t>
            </w:r>
          </w:p>
          <w:p w:rsidR="00792CE4" w:rsidRPr="00792CE4" w:rsidRDefault="00792CE4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92CE4">
              <w:rPr>
                <w:rFonts w:ascii="Times New Roman" w:eastAsia="Calibri" w:hAnsi="Times New Roman" w:cs="Times New Roman"/>
                <w:b/>
                <w:lang w:val="bg-BG"/>
              </w:rPr>
              <w:t>ПИРО е с хоризонт до 2027; ОУП е разработен през 2016 г. със записан  прогнозен период на действие д</w:t>
            </w:r>
            <w:r w:rsidR="00CF3141">
              <w:rPr>
                <w:rFonts w:ascii="Times New Roman" w:eastAsia="Calibri" w:hAnsi="Times New Roman" w:cs="Times New Roman"/>
                <w:b/>
                <w:lang w:val="bg-BG"/>
              </w:rPr>
              <w:t>о</w:t>
            </w:r>
            <w:r w:rsidRPr="00792CE4">
              <w:rPr>
                <w:rFonts w:ascii="Times New Roman" w:eastAsia="Calibri" w:hAnsi="Times New Roman" w:cs="Times New Roman"/>
                <w:b/>
                <w:lang w:val="bg-BG"/>
              </w:rPr>
              <w:t xml:space="preserve"> 2030 г., а урбанистичната хипотеза </w:t>
            </w:r>
            <w:r w:rsidR="00CF3141">
              <w:rPr>
                <w:rFonts w:ascii="Times New Roman" w:eastAsia="Calibri" w:hAnsi="Times New Roman" w:cs="Times New Roman"/>
                <w:b/>
                <w:lang w:val="bg-BG"/>
              </w:rPr>
              <w:t>–</w:t>
            </w:r>
            <w:r w:rsidRPr="00792CE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  <w:r w:rsidR="00CF3141">
              <w:rPr>
                <w:rFonts w:ascii="Times New Roman" w:eastAsia="Calibri" w:hAnsi="Times New Roman" w:cs="Times New Roman"/>
                <w:b/>
                <w:lang w:val="bg-BG"/>
              </w:rPr>
              <w:t xml:space="preserve">до </w:t>
            </w:r>
            <w:r w:rsidRPr="00792CE4">
              <w:rPr>
                <w:rFonts w:ascii="Times New Roman" w:eastAsia="Calibri" w:hAnsi="Times New Roman" w:cs="Times New Roman"/>
                <w:b/>
                <w:lang w:val="bg-BG"/>
              </w:rPr>
              <w:t xml:space="preserve">2050 г.; дългосрочната програма за насърчаване използването на енергия от ВЕИ е за периода 2012 – 2020 г. </w:t>
            </w:r>
          </w:p>
          <w:p w:rsidR="00803A49" w:rsidRPr="00CF3141" w:rsidRDefault="00792CE4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92CE4">
              <w:rPr>
                <w:rFonts w:ascii="Times New Roman" w:eastAsia="Calibri" w:hAnsi="Times New Roman" w:cs="Times New Roman"/>
                <w:b/>
                <w:lang w:val="bg-BG"/>
              </w:rPr>
              <w:t xml:space="preserve">Добре е, че се анализира изпълнението им към момента. </w:t>
            </w:r>
            <w:r w:rsidRPr="00CF3141">
              <w:rPr>
                <w:rFonts w:ascii="Times New Roman" w:eastAsia="Calibri" w:hAnsi="Times New Roman" w:cs="Times New Roman"/>
                <w:lang w:val="bg-BG"/>
              </w:rPr>
              <w:t xml:space="preserve">Публични са годишните  доклади за наблюдение изпълнението на План за интегрирано развитие; за резултатите от междинна оценка на изпълнението на План за интегрирано развитие </w:t>
            </w:r>
          </w:p>
          <w:p w:rsidR="00074FA3" w:rsidRDefault="00074FA3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E234D2" w:rsidRPr="00074FA3" w:rsidRDefault="00E234D2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57" w:type="dxa"/>
            <w:shd w:val="clear" w:color="auto" w:fill="FFFFFF" w:themeFill="background1"/>
          </w:tcPr>
          <w:p w:rsidR="00803A49" w:rsidRPr="008573D0" w:rsidRDefault="00300B25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803A49" w:rsidRPr="006E5A43" w:rsidTr="006E5A43">
        <w:tc>
          <w:tcPr>
            <w:tcW w:w="8931" w:type="dxa"/>
            <w:shd w:val="clear" w:color="auto" w:fill="FFFFFF" w:themeFill="background1"/>
          </w:tcPr>
          <w:p w:rsidR="00803A49" w:rsidRPr="006E5A43" w:rsidRDefault="00803A49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Нуждите на бъдещото поколение се отчитат редовно в процеса на планиране</w:t>
            </w:r>
          </w:p>
        </w:tc>
        <w:tc>
          <w:tcPr>
            <w:tcW w:w="3828" w:type="dxa"/>
            <w:shd w:val="clear" w:color="auto" w:fill="FFFFFF" w:themeFill="background1"/>
          </w:tcPr>
          <w:p w:rsidR="002F062D" w:rsidRDefault="002F062D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F062D">
              <w:rPr>
                <w:rFonts w:ascii="Times New Roman" w:eastAsia="Calibri" w:hAnsi="Times New Roman" w:cs="Times New Roman"/>
                <w:lang w:val="bg-BG"/>
              </w:rPr>
              <w:t>ПИРО и Правила за подпомагане на деца и ученици с изявени дарби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</w:p>
          <w:p w:rsidR="002F062D" w:rsidRPr="002F062D" w:rsidRDefault="00766F64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="002F062D" w:rsidRPr="002F062D">
              <w:rPr>
                <w:rFonts w:ascii="Times New Roman" w:eastAsia="Calibri" w:hAnsi="Times New Roman" w:cs="Times New Roman"/>
                <w:lang w:val="bg-BG"/>
              </w:rPr>
              <w:t>бщинска програма за закрила на детето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от 2020 г</w:t>
            </w:r>
            <w:r w:rsidR="002F062D"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CF3141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300B25">
              <w:rPr>
                <w:rFonts w:ascii="Times New Roman" w:eastAsia="Calibri" w:hAnsi="Times New Roman" w:cs="Times New Roman"/>
                <w:lang w:val="bg-BG"/>
              </w:rPr>
              <w:t>к</w:t>
            </w:r>
            <w:r w:rsidR="002F062D" w:rsidRPr="002F062D">
              <w:rPr>
                <w:rFonts w:ascii="Times New Roman" w:eastAsia="Calibri" w:hAnsi="Times New Roman" w:cs="Times New Roman"/>
                <w:lang w:val="bg-BG"/>
              </w:rPr>
              <w:t>ултурен</w:t>
            </w:r>
            <w:r w:rsidR="002F062D">
              <w:rPr>
                <w:rFonts w:ascii="Times New Roman" w:eastAsia="Calibri" w:hAnsi="Times New Roman" w:cs="Times New Roman"/>
                <w:lang w:val="bg-BG"/>
              </w:rPr>
              <w:t xml:space="preserve">, </w:t>
            </w:r>
            <w:r w:rsidR="002F062D" w:rsidRPr="002F062D">
              <w:rPr>
                <w:rFonts w:ascii="Times New Roman" w:eastAsia="Calibri" w:hAnsi="Times New Roman" w:cs="Times New Roman"/>
                <w:lang w:val="bg-BG"/>
              </w:rPr>
              <w:t xml:space="preserve"> спортен </w:t>
            </w:r>
            <w:r w:rsidR="002F062D">
              <w:rPr>
                <w:rFonts w:ascii="Times New Roman" w:eastAsia="Calibri" w:hAnsi="Times New Roman" w:cs="Times New Roman"/>
                <w:lang w:val="bg-BG"/>
              </w:rPr>
              <w:t xml:space="preserve">и здравен </w:t>
            </w:r>
            <w:r w:rsidR="002F062D" w:rsidRPr="002F062D">
              <w:rPr>
                <w:rFonts w:ascii="Times New Roman" w:eastAsia="Calibri" w:hAnsi="Times New Roman" w:cs="Times New Roman"/>
                <w:lang w:val="bg-BG"/>
              </w:rPr>
              <w:t>общински календар</w:t>
            </w:r>
            <w:r w:rsidR="00CF3141">
              <w:rPr>
                <w:rFonts w:ascii="Times New Roman" w:eastAsia="Calibri" w:hAnsi="Times New Roman" w:cs="Times New Roman"/>
                <w:lang w:val="bg-BG"/>
              </w:rPr>
              <w:t xml:space="preserve">и, като </w:t>
            </w:r>
            <w:r w:rsidR="00300B25">
              <w:rPr>
                <w:rFonts w:ascii="Times New Roman" w:eastAsia="Calibri" w:hAnsi="Times New Roman" w:cs="Times New Roman"/>
                <w:lang w:val="bg-BG"/>
              </w:rPr>
              <w:t>част от годишните бюджети</w:t>
            </w:r>
            <w:r w:rsidR="002F062D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</w:p>
          <w:p w:rsidR="00803A49" w:rsidRDefault="00CF3141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792CE4">
              <w:rPr>
                <w:rFonts w:ascii="Times New Roman" w:eastAsia="Calibri" w:hAnsi="Times New Roman" w:cs="Times New Roman"/>
                <w:lang w:val="bg-BG"/>
              </w:rPr>
              <w:t xml:space="preserve">годишни </w:t>
            </w:r>
            <w:r w:rsidR="002F062D"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="002F062D" w:rsidRPr="002F062D">
              <w:rPr>
                <w:rFonts w:ascii="Times New Roman" w:eastAsia="Calibri" w:hAnsi="Times New Roman" w:cs="Times New Roman"/>
                <w:lang w:val="bg-BG"/>
              </w:rPr>
              <w:t>бщински план</w:t>
            </w:r>
            <w:r w:rsidR="00792CE4">
              <w:rPr>
                <w:rFonts w:ascii="Times New Roman" w:eastAsia="Calibri" w:hAnsi="Times New Roman" w:cs="Times New Roman"/>
                <w:lang w:val="bg-BG"/>
              </w:rPr>
              <w:t>ове</w:t>
            </w:r>
            <w:r w:rsidR="002F062D" w:rsidRPr="002F062D">
              <w:rPr>
                <w:rFonts w:ascii="Times New Roman" w:eastAsia="Calibri" w:hAnsi="Times New Roman" w:cs="Times New Roman"/>
                <w:lang w:val="bg-BG"/>
              </w:rPr>
              <w:t xml:space="preserve"> за младежта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:rsidR="00CF3141" w:rsidRDefault="003F369D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3F369D">
              <w:rPr>
                <w:rFonts w:ascii="Times New Roman" w:eastAsia="Calibri" w:hAnsi="Times New Roman" w:cs="Times New Roman"/>
                <w:b/>
                <w:lang w:val="bg-BG"/>
              </w:rPr>
              <w:t xml:space="preserve">Линкът: </w:t>
            </w:r>
            <w:r w:rsidR="00CF3141" w:rsidRPr="003F369D">
              <w:rPr>
                <w:rFonts w:ascii="Times New Roman" w:eastAsia="Calibri" w:hAnsi="Times New Roman" w:cs="Times New Roman"/>
                <w:b/>
                <w:lang w:val="bg-BG"/>
              </w:rPr>
              <w:t>https://kneja.acstre.com/currentNews-2158-text.html не води към посочената</w:t>
            </w:r>
            <w:r w:rsidR="00CF3141" w:rsidRPr="00CF3141">
              <w:rPr>
                <w:rFonts w:ascii="Times New Roman" w:eastAsia="Calibri" w:hAnsi="Times New Roman" w:cs="Times New Roman"/>
                <w:lang w:val="bg-BG"/>
              </w:rPr>
              <w:t xml:space="preserve"> програма за управление на отпадъците 2019-2023 г., а към програмата за управление на Община Кнежа 2019-2023 г., където може да се открие информация за дейностите по управление на отпадъците. </w:t>
            </w:r>
          </w:p>
          <w:p w:rsidR="00CF3141" w:rsidRPr="008573D0" w:rsidRDefault="00CF3141" w:rsidP="0091248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57" w:type="dxa"/>
            <w:shd w:val="clear" w:color="auto" w:fill="FFFFFF" w:themeFill="background1"/>
          </w:tcPr>
          <w:p w:rsidR="00803A49" w:rsidRPr="008573D0" w:rsidRDefault="00792CE4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5AC1" w:rsidRPr="006E5A43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:rsidR="00C15AC1" w:rsidRPr="006E5A43" w:rsidRDefault="00C15AC1" w:rsidP="00CD2B5C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803A49" w:rsidRPr="006E5A43" w:rsidTr="006E5A43">
        <w:tc>
          <w:tcPr>
            <w:tcW w:w="8931" w:type="dxa"/>
            <w:shd w:val="clear" w:color="auto" w:fill="FFFFFF" w:themeFill="background1"/>
          </w:tcPr>
          <w:p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6E5A4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Налице е ясно демонстриран ангажимент на ОбС  и кмет /ръководен екип/  на общината  за постигане на устойчиво р</w:t>
            </w:r>
            <w:r w:rsidR="00283066">
              <w:t xml:space="preserve"> </w:t>
            </w:r>
            <w:r w:rsidR="00283066" w:rsidRPr="00283066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по източници на финансиране </w:t>
            </w:r>
            <w:r w:rsidRPr="006E5A4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>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  <w:tc>
          <w:tcPr>
            <w:tcW w:w="3828" w:type="dxa"/>
            <w:shd w:val="clear" w:color="auto" w:fill="FFFFFF" w:themeFill="background1"/>
          </w:tcPr>
          <w:p w:rsidR="00283066" w:rsidRDefault="00283066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Приложеният доказателствен материал дава основание да се потвърди, че е налице ясен ангажимент от местната власт </w:t>
            </w:r>
            <w:r w:rsidRPr="00283066">
              <w:rPr>
                <w:rFonts w:ascii="Times New Roman" w:eastAsia="Calibri" w:hAnsi="Times New Roman" w:cs="Times New Roman"/>
                <w:lang w:val="bg-BG"/>
              </w:rPr>
              <w:t xml:space="preserve">за постигане на устойчиво по източници на финансиране </w:t>
            </w:r>
            <w:r>
              <w:rPr>
                <w:rFonts w:ascii="Times New Roman" w:eastAsia="Calibri" w:hAnsi="Times New Roman" w:cs="Times New Roman"/>
                <w:lang w:val="bg-BG"/>
              </w:rPr>
              <w:t>р</w:t>
            </w:r>
            <w:r w:rsidRPr="00283066">
              <w:rPr>
                <w:rFonts w:ascii="Times New Roman" w:eastAsia="Calibri" w:hAnsi="Times New Roman" w:cs="Times New Roman"/>
                <w:lang w:val="bg-BG"/>
              </w:rPr>
              <w:t>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</w:t>
            </w:r>
          </w:p>
          <w:p w:rsidR="00792CE4" w:rsidRPr="00792CE4" w:rsidRDefault="00792CE4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Приложените </w:t>
            </w:r>
            <w:r w:rsidRPr="00792CE4">
              <w:rPr>
                <w:rFonts w:ascii="Times New Roman" w:eastAsia="Calibri" w:hAnsi="Times New Roman" w:cs="Times New Roman"/>
                <w:lang w:val="bg-BG"/>
              </w:rPr>
              <w:t>ПИРО</w:t>
            </w:r>
            <w:r>
              <w:rPr>
                <w:rFonts w:ascii="Times New Roman" w:eastAsia="Calibri" w:hAnsi="Times New Roman" w:cs="Times New Roman"/>
                <w:lang w:val="bg-BG"/>
              </w:rPr>
              <w:t>; п</w:t>
            </w:r>
            <w:r w:rsidRPr="00792CE4">
              <w:rPr>
                <w:rFonts w:ascii="Times New Roman" w:eastAsia="Calibri" w:hAnsi="Times New Roman" w:cs="Times New Roman"/>
                <w:lang w:val="bg-BG"/>
              </w:rPr>
              <w:t>рограм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ата </w:t>
            </w:r>
            <w:r w:rsidRPr="00792CE4">
              <w:rPr>
                <w:rFonts w:ascii="Times New Roman" w:eastAsia="Calibri" w:hAnsi="Times New Roman" w:cs="Times New Roman"/>
                <w:lang w:val="bg-BG"/>
              </w:rPr>
              <w:t>за управление на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>;</w:t>
            </w:r>
            <w:r w:rsidR="0028306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годишните бюджети</w:t>
            </w:r>
            <w:r w:rsidR="00283066">
              <w:rPr>
                <w:rFonts w:ascii="Times New Roman" w:eastAsia="Calibri" w:hAnsi="Times New Roman" w:cs="Times New Roman"/>
                <w:lang w:val="bg-BG"/>
              </w:rPr>
              <w:t xml:space="preserve"> и тяхното обществено обсъждане; п</w:t>
            </w:r>
            <w:r>
              <w:rPr>
                <w:rFonts w:ascii="Times New Roman" w:eastAsia="Calibri" w:hAnsi="Times New Roman" w:cs="Times New Roman"/>
                <w:lang w:val="bg-BG"/>
              </w:rPr>
              <w:t>оименни списъ</w:t>
            </w:r>
            <w:r w:rsidR="00283066">
              <w:rPr>
                <w:rFonts w:ascii="Times New Roman" w:eastAsia="Calibri" w:hAnsi="Times New Roman" w:cs="Times New Roman"/>
                <w:lang w:val="bg-BG"/>
              </w:rPr>
              <w:t>ци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за разпределение</w:t>
            </w:r>
            <w:r>
              <w:t xml:space="preserve"> </w:t>
            </w:r>
            <w:r w:rsidRPr="00792CE4">
              <w:rPr>
                <w:rFonts w:ascii="Times New Roman" w:eastAsia="Calibri" w:hAnsi="Times New Roman" w:cs="Times New Roman"/>
                <w:lang w:val="bg-BG"/>
              </w:rPr>
              <w:t>по източници на финансиране</w:t>
            </w:r>
            <w:r w:rsidR="00283066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на</w:t>
            </w:r>
            <w:r w:rsidRPr="00792CE4">
              <w:rPr>
                <w:rFonts w:ascii="Times New Roman" w:eastAsia="Calibri" w:hAnsi="Times New Roman" w:cs="Times New Roman"/>
                <w:lang w:val="bg-BG"/>
              </w:rPr>
              <w:t xml:space="preserve"> капиталови</w:t>
            </w:r>
            <w:r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Pr="00792CE4">
              <w:rPr>
                <w:rFonts w:ascii="Times New Roman" w:eastAsia="Calibri" w:hAnsi="Times New Roman" w:cs="Times New Roman"/>
                <w:lang w:val="bg-BG"/>
              </w:rPr>
              <w:t xml:space="preserve"> разходи за инфраструктура и благоустрояване</w:t>
            </w:r>
            <w:r>
              <w:rPr>
                <w:rFonts w:ascii="Times New Roman" w:eastAsia="Calibri" w:hAnsi="Times New Roman" w:cs="Times New Roman"/>
                <w:lang w:val="bg-BG"/>
              </w:rPr>
              <w:t>; с</w:t>
            </w:r>
            <w:r w:rsidRPr="00792CE4">
              <w:rPr>
                <w:rFonts w:ascii="Times New Roman" w:eastAsia="Calibri" w:hAnsi="Times New Roman" w:cs="Times New Roman"/>
                <w:lang w:val="bg-BG"/>
              </w:rPr>
              <w:t xml:space="preserve">правка за реализирани инфраструктурни проекти </w:t>
            </w:r>
          </w:p>
          <w:p w:rsidR="00803A49" w:rsidRPr="008573D0" w:rsidRDefault="00803A49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57" w:type="dxa"/>
            <w:shd w:val="clear" w:color="auto" w:fill="FFFFFF" w:themeFill="background1"/>
          </w:tcPr>
          <w:p w:rsidR="00803A49" w:rsidRPr="008573D0" w:rsidRDefault="00283066" w:rsidP="00AC28C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 </w:t>
            </w:r>
            <w:r w:rsidR="00AC28C1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3A49" w:rsidRPr="006E5A43" w:rsidTr="006E5A43">
        <w:tc>
          <w:tcPr>
            <w:tcW w:w="8931" w:type="dxa"/>
            <w:shd w:val="clear" w:color="auto" w:fill="FFFFFF" w:themeFill="background1"/>
          </w:tcPr>
          <w:p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6E5A4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  <w:tc>
          <w:tcPr>
            <w:tcW w:w="3828" w:type="dxa"/>
            <w:shd w:val="clear" w:color="auto" w:fill="FFFFFF" w:themeFill="background1"/>
          </w:tcPr>
          <w:p w:rsidR="00803A49" w:rsidRPr="008573D0" w:rsidRDefault="00AE3A78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E3A78">
              <w:rPr>
                <w:rFonts w:ascii="Times New Roman" w:eastAsia="Calibri" w:hAnsi="Times New Roman" w:cs="Times New Roman"/>
                <w:lang w:val="bg-BG"/>
              </w:rPr>
              <w:t>Програма за дейността на Местната комисия за борба с противообществените прояви на малолетните и непълнолетните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Pr="00AE3A78">
              <w:rPr>
                <w:rFonts w:ascii="Times New Roman" w:eastAsia="Calibri" w:hAnsi="Times New Roman" w:cs="Times New Roman"/>
                <w:lang w:val="bg-BG"/>
              </w:rPr>
              <w:t>Общински план за младежта</w:t>
            </w:r>
            <w:r>
              <w:rPr>
                <w:rFonts w:ascii="Times New Roman" w:eastAsia="Calibri" w:hAnsi="Times New Roman" w:cs="Times New Roman"/>
                <w:lang w:val="bg-BG"/>
              </w:rPr>
              <w:t>; обществените съвети в училищата и детските градини</w:t>
            </w:r>
          </w:p>
        </w:tc>
        <w:tc>
          <w:tcPr>
            <w:tcW w:w="2557" w:type="dxa"/>
            <w:shd w:val="clear" w:color="auto" w:fill="FFFFFF" w:themeFill="background1"/>
          </w:tcPr>
          <w:p w:rsidR="00803A49" w:rsidRPr="008573D0" w:rsidRDefault="003F369D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3A49" w:rsidRPr="006E5A43" w:rsidTr="006E5A43">
        <w:tc>
          <w:tcPr>
            <w:tcW w:w="8931" w:type="dxa"/>
            <w:shd w:val="clear" w:color="auto" w:fill="FFFFFF" w:themeFill="background1"/>
          </w:tcPr>
          <w:p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5. 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</w:t>
            </w:r>
          </w:p>
        </w:tc>
        <w:tc>
          <w:tcPr>
            <w:tcW w:w="3828" w:type="dxa"/>
            <w:shd w:val="clear" w:color="auto" w:fill="FFFFFF" w:themeFill="background1"/>
          </w:tcPr>
          <w:p w:rsidR="00AE3A78" w:rsidRPr="00AE3A78" w:rsidRDefault="00AE3A78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E3A78">
              <w:rPr>
                <w:rFonts w:ascii="Times New Roman" w:eastAsia="Calibri" w:hAnsi="Times New Roman" w:cs="Times New Roman"/>
                <w:lang w:val="bg-BG"/>
              </w:rPr>
              <w:t>Отчети</w:t>
            </w:r>
            <w:r w:rsidR="003F369D"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Pr="00AE3A78">
              <w:rPr>
                <w:rFonts w:ascii="Times New Roman" w:eastAsia="Calibri" w:hAnsi="Times New Roman" w:cs="Times New Roman"/>
                <w:lang w:val="bg-BG"/>
              </w:rPr>
              <w:t xml:space="preserve"> на Общинската администрация</w:t>
            </w:r>
            <w:r w:rsidR="003F369D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</w:p>
          <w:p w:rsidR="00803A49" w:rsidRPr="008573D0" w:rsidRDefault="003F369D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="00AE3A78" w:rsidRPr="00AE3A78">
              <w:rPr>
                <w:rFonts w:ascii="Times New Roman" w:eastAsia="Calibri" w:hAnsi="Times New Roman" w:cs="Times New Roman"/>
                <w:lang w:val="bg-BG"/>
              </w:rPr>
              <w:t>ътрешн</w:t>
            </w:r>
            <w:r>
              <w:rPr>
                <w:rFonts w:ascii="Times New Roman" w:eastAsia="Calibri" w:hAnsi="Times New Roman" w:cs="Times New Roman"/>
                <w:lang w:val="bg-BG"/>
              </w:rPr>
              <w:t>ият</w:t>
            </w:r>
            <w:r w:rsidR="00AE3A78" w:rsidRPr="00AE3A78">
              <w:rPr>
                <w:rFonts w:ascii="Times New Roman" w:eastAsia="Calibri" w:hAnsi="Times New Roman" w:cs="Times New Roman"/>
                <w:lang w:val="bg-BG"/>
              </w:rPr>
              <w:t xml:space="preserve"> одитен доклад за дейността на общината</w:t>
            </w:r>
            <w:r>
              <w:rPr>
                <w:rFonts w:ascii="Times New Roman" w:eastAsia="Calibri" w:hAnsi="Times New Roman" w:cs="Times New Roman"/>
                <w:lang w:val="bg-BG"/>
              </w:rPr>
              <w:t>; о</w:t>
            </w:r>
            <w:r w:rsidR="00AE3A78" w:rsidRPr="00AE3A78">
              <w:rPr>
                <w:rFonts w:ascii="Times New Roman" w:eastAsia="Calibri" w:hAnsi="Times New Roman" w:cs="Times New Roman"/>
                <w:lang w:val="bg-BG"/>
              </w:rPr>
              <w:t>тчети</w:t>
            </w:r>
            <w:r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="00AE3A78" w:rsidRPr="00AE3A78">
              <w:rPr>
                <w:rFonts w:ascii="Times New Roman" w:eastAsia="Calibri" w:hAnsi="Times New Roman" w:cs="Times New Roman"/>
                <w:lang w:val="bg-BG"/>
              </w:rPr>
              <w:t xml:space="preserve"> за изпълнението на бюджета за 2022 г. и 2023 г.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и </w:t>
            </w:r>
            <w:r w:rsidR="00CD2B5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AE3A78" w:rsidRPr="00AE3A78">
              <w:rPr>
                <w:rFonts w:ascii="Times New Roman" w:eastAsia="Calibri" w:hAnsi="Times New Roman" w:cs="Times New Roman"/>
                <w:lang w:val="bg-BG"/>
              </w:rPr>
              <w:t>за изпълнение на европейски проекти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са </w:t>
            </w:r>
            <w:r w:rsidRPr="003F369D">
              <w:rPr>
                <w:rFonts w:ascii="Times New Roman" w:eastAsia="Calibri" w:hAnsi="Times New Roman" w:cs="Times New Roman"/>
                <w:lang w:val="bg-BG"/>
              </w:rPr>
              <w:t>представени съществе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ни </w:t>
            </w:r>
            <w:r w:rsidRPr="003F369D">
              <w:rPr>
                <w:rFonts w:ascii="Times New Roman" w:eastAsia="Calibri" w:hAnsi="Times New Roman" w:cs="Times New Roman"/>
                <w:lang w:val="bg-BG"/>
              </w:rPr>
              <w:t>доказателства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за анализ на общинските дейности, за тяхната устойчивост и качествено реализиране.  </w:t>
            </w:r>
          </w:p>
        </w:tc>
        <w:tc>
          <w:tcPr>
            <w:tcW w:w="2557" w:type="dxa"/>
            <w:shd w:val="clear" w:color="auto" w:fill="FFFFFF" w:themeFill="background1"/>
          </w:tcPr>
          <w:p w:rsidR="00803A49" w:rsidRPr="008573D0" w:rsidRDefault="003F369D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5AC1" w:rsidRPr="006E5A43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:rsidR="00C15AC1" w:rsidRPr="006E5A43" w:rsidRDefault="00C15AC1" w:rsidP="00CD2B5C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803A49" w:rsidRPr="006E5A43" w:rsidTr="006E5A43">
        <w:tc>
          <w:tcPr>
            <w:tcW w:w="8931" w:type="dxa"/>
            <w:shd w:val="clear" w:color="auto" w:fill="auto"/>
          </w:tcPr>
          <w:p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6. Прилага се подход на широко обществено участие във вземането на решения за устойчиво развитие.</w:t>
            </w:r>
          </w:p>
        </w:tc>
        <w:tc>
          <w:tcPr>
            <w:tcW w:w="3828" w:type="dxa"/>
            <w:shd w:val="clear" w:color="auto" w:fill="FFFFFF" w:themeFill="background1"/>
          </w:tcPr>
          <w:p w:rsidR="00AE3A78" w:rsidRPr="00AE3A78" w:rsidRDefault="00F40D1D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Търси се </w:t>
            </w:r>
            <w:r w:rsidRPr="00F40D1D">
              <w:rPr>
                <w:rFonts w:ascii="Times New Roman" w:eastAsia="Calibri" w:hAnsi="Times New Roman" w:cs="Times New Roman"/>
                <w:lang w:val="bg-BG"/>
              </w:rPr>
              <w:t xml:space="preserve">широко обществено участие </w:t>
            </w:r>
            <w:r>
              <w:rPr>
                <w:rFonts w:ascii="Times New Roman" w:eastAsia="Calibri" w:hAnsi="Times New Roman" w:cs="Times New Roman"/>
                <w:lang w:val="bg-BG"/>
              </w:rPr>
              <w:t>при</w:t>
            </w:r>
            <w:r w:rsidRPr="00F40D1D">
              <w:rPr>
                <w:rFonts w:ascii="Times New Roman" w:eastAsia="Calibri" w:hAnsi="Times New Roman" w:cs="Times New Roman"/>
                <w:lang w:val="bg-BG"/>
              </w:rPr>
              <w:t xml:space="preserve"> вземането на решения за устойчиво развитие.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Активно се прилага механизмът  на </w:t>
            </w:r>
            <w:r w:rsidR="00AE3A78" w:rsidRPr="00AE3A78">
              <w:rPr>
                <w:rFonts w:ascii="Times New Roman" w:eastAsia="Calibri" w:hAnsi="Times New Roman" w:cs="Times New Roman"/>
                <w:lang w:val="bg-BG"/>
              </w:rPr>
              <w:t>обществено обсъждане;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налични са п</w:t>
            </w:r>
            <w:r w:rsidR="00AE3A78" w:rsidRPr="00AE3A78">
              <w:rPr>
                <w:rFonts w:ascii="Times New Roman" w:eastAsia="Calibri" w:hAnsi="Times New Roman" w:cs="Times New Roman"/>
                <w:lang w:val="bg-BG"/>
              </w:rPr>
              <w:t>ротоколи от проведени обществени обсъждания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по различни теми; </w:t>
            </w:r>
          </w:p>
          <w:p w:rsidR="00AE3A78" w:rsidRDefault="00F40D1D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П</w:t>
            </w:r>
            <w:r w:rsidR="00AE3A78" w:rsidRPr="00AE3A78">
              <w:rPr>
                <w:rFonts w:ascii="Times New Roman" w:eastAsia="Calibri" w:hAnsi="Times New Roman" w:cs="Times New Roman"/>
                <w:lang w:val="bg-BG"/>
              </w:rPr>
              <w:t>убликува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т се </w:t>
            </w:r>
            <w:r w:rsidR="00AE3A78" w:rsidRPr="00AE3A78">
              <w:rPr>
                <w:rFonts w:ascii="Times New Roman" w:eastAsia="Calibri" w:hAnsi="Times New Roman" w:cs="Times New Roman"/>
                <w:lang w:val="bg-BG"/>
              </w:rPr>
              <w:t xml:space="preserve"> проекти на документи за информация и обществено обсъждане</w:t>
            </w:r>
            <w:r w:rsidR="00AE3A78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:rsidR="00803A49" w:rsidRPr="008573D0" w:rsidRDefault="00F40D1D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Осъществяват се к</w:t>
            </w:r>
            <w:r w:rsidR="00AE3A78">
              <w:rPr>
                <w:rFonts w:ascii="Times New Roman" w:eastAsia="Calibri" w:hAnsi="Times New Roman" w:cs="Times New Roman"/>
                <w:lang w:val="bg-BG"/>
              </w:rPr>
              <w:t xml:space="preserve">онсултации с </w:t>
            </w:r>
            <w:r>
              <w:rPr>
                <w:rFonts w:ascii="Times New Roman" w:eastAsia="Calibri" w:hAnsi="Times New Roman" w:cs="Times New Roman"/>
                <w:lang w:val="bg-BG"/>
              </w:rPr>
              <w:t>обществеността</w:t>
            </w:r>
            <w:r w:rsidR="00AE3A7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AE3A78" w:rsidRPr="00AE3A78">
              <w:rPr>
                <w:rFonts w:ascii="Times New Roman" w:eastAsia="Calibri" w:hAnsi="Times New Roman" w:cs="Times New Roman"/>
                <w:lang w:val="bg-BG"/>
              </w:rPr>
              <w:t>чрез</w:t>
            </w:r>
            <w:r w:rsidR="00CD2B5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AE3A78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AE3A78" w:rsidRPr="00AE3A78">
              <w:rPr>
                <w:rFonts w:ascii="Times New Roman" w:eastAsia="Calibri" w:hAnsi="Times New Roman" w:cs="Times New Roman"/>
                <w:lang w:val="bg-BG"/>
              </w:rPr>
              <w:t>ублични събития</w:t>
            </w:r>
            <w:r w:rsidR="00AE3A78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AE3A78" w:rsidRPr="00AE3A78">
              <w:rPr>
                <w:rFonts w:ascii="Times New Roman" w:eastAsia="Calibri" w:hAnsi="Times New Roman" w:cs="Times New Roman"/>
                <w:lang w:val="bg-BG"/>
              </w:rPr>
              <w:t>анкети</w:t>
            </w:r>
            <w:r w:rsidR="00AE3A78">
              <w:rPr>
                <w:rFonts w:ascii="Times New Roman" w:eastAsia="Calibri" w:hAnsi="Times New Roman" w:cs="Times New Roman"/>
                <w:lang w:val="bg-BG"/>
              </w:rPr>
              <w:t>; с</w:t>
            </w:r>
            <w:r w:rsidR="00AE3A78" w:rsidRPr="00AE3A78">
              <w:rPr>
                <w:rFonts w:ascii="Times New Roman" w:eastAsia="Calibri" w:hAnsi="Times New Roman" w:cs="Times New Roman"/>
                <w:lang w:val="bg-BG"/>
              </w:rPr>
              <w:t>рещи с представители на местната власт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. Налични са </w:t>
            </w:r>
            <w:r w:rsidR="00AE3A78">
              <w:rPr>
                <w:rFonts w:ascii="Times New Roman" w:eastAsia="Calibri" w:hAnsi="Times New Roman" w:cs="Times New Roman"/>
                <w:lang w:val="bg-BG"/>
              </w:rPr>
              <w:t>няколко канала за к</w:t>
            </w:r>
            <w:r w:rsidR="00AE3A78" w:rsidRPr="00AE3A78">
              <w:rPr>
                <w:rFonts w:ascii="Times New Roman" w:eastAsia="Calibri" w:hAnsi="Times New Roman" w:cs="Times New Roman"/>
                <w:lang w:val="bg-BG"/>
              </w:rPr>
              <w:t>онтакт с администрацията</w:t>
            </w:r>
            <w:r w:rsidR="00AE3A78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създадени са </w:t>
            </w:r>
            <w:r w:rsidR="00AE3A78"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="00AE3A78" w:rsidRPr="00AE3A78">
              <w:rPr>
                <w:rFonts w:ascii="Times New Roman" w:eastAsia="Calibri" w:hAnsi="Times New Roman" w:cs="Times New Roman"/>
                <w:lang w:val="bg-BG"/>
              </w:rPr>
              <w:t>ъзможност</w:t>
            </w:r>
            <w:r>
              <w:rPr>
                <w:rFonts w:ascii="Times New Roman" w:eastAsia="Calibri" w:hAnsi="Times New Roman" w:cs="Times New Roman"/>
                <w:lang w:val="bg-BG"/>
              </w:rPr>
              <w:t>и</w:t>
            </w:r>
            <w:r w:rsidR="00AE3A78" w:rsidRPr="00AE3A7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AE3A78">
              <w:rPr>
                <w:rFonts w:ascii="Times New Roman" w:eastAsia="Calibri" w:hAnsi="Times New Roman" w:cs="Times New Roman"/>
                <w:lang w:val="bg-BG"/>
              </w:rPr>
              <w:t>з</w:t>
            </w:r>
            <w:r w:rsidR="00AE3A78" w:rsidRPr="00AE3A78">
              <w:rPr>
                <w:rFonts w:ascii="Times New Roman" w:eastAsia="Calibri" w:hAnsi="Times New Roman" w:cs="Times New Roman"/>
                <w:lang w:val="bg-BG"/>
              </w:rPr>
              <w:t>а подава</w:t>
            </w:r>
            <w:r w:rsidR="00AE3A78">
              <w:rPr>
                <w:rFonts w:ascii="Times New Roman" w:eastAsia="Calibri" w:hAnsi="Times New Roman" w:cs="Times New Roman"/>
                <w:lang w:val="bg-BG"/>
              </w:rPr>
              <w:t xml:space="preserve">не  на </w:t>
            </w:r>
            <w:r w:rsidR="00AE3A78" w:rsidRPr="00AE3A78">
              <w:rPr>
                <w:rFonts w:ascii="Times New Roman" w:eastAsia="Calibri" w:hAnsi="Times New Roman" w:cs="Times New Roman"/>
                <w:lang w:val="bg-BG"/>
              </w:rPr>
              <w:t>сигнали, жалби или идеи.</w:t>
            </w:r>
            <w:r w:rsidR="00AE3A78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2557" w:type="dxa"/>
            <w:shd w:val="clear" w:color="auto" w:fill="FFFFFF" w:themeFill="background1"/>
          </w:tcPr>
          <w:p w:rsidR="00803A49" w:rsidRPr="008573D0" w:rsidRDefault="003A6A94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803A49" w:rsidRPr="006E5A43" w:rsidTr="006E5A43">
        <w:tc>
          <w:tcPr>
            <w:tcW w:w="8931" w:type="dxa"/>
            <w:shd w:val="clear" w:color="auto" w:fill="auto"/>
          </w:tcPr>
          <w:p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  <w:tc>
          <w:tcPr>
            <w:tcW w:w="3828" w:type="dxa"/>
            <w:shd w:val="clear" w:color="auto" w:fill="FFFFFF" w:themeFill="background1"/>
          </w:tcPr>
          <w:p w:rsidR="007B07DD" w:rsidRPr="007B07DD" w:rsidRDefault="007B07DD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7B07DD">
              <w:rPr>
                <w:rFonts w:ascii="Times New Roman" w:eastAsia="Calibri" w:hAnsi="Times New Roman" w:cs="Times New Roman"/>
                <w:lang w:val="bg-BG"/>
              </w:rPr>
              <w:t>Програма за реализация на ПИРО</w:t>
            </w:r>
            <w:r w:rsidR="00670C6C">
              <w:rPr>
                <w:rFonts w:ascii="Times New Roman" w:eastAsia="Calibri" w:hAnsi="Times New Roman" w:cs="Times New Roman"/>
                <w:lang w:val="bg-BG"/>
              </w:rPr>
              <w:t>; п</w:t>
            </w:r>
            <w:r w:rsidR="00670C6C" w:rsidRPr="00670C6C">
              <w:rPr>
                <w:rFonts w:ascii="Times New Roman" w:eastAsia="Calibri" w:hAnsi="Times New Roman" w:cs="Times New Roman"/>
                <w:lang w:val="bg-BG"/>
              </w:rPr>
              <w:t xml:space="preserve">рограма  за управление и отчет </w:t>
            </w:r>
            <w:r w:rsidR="00670C6C">
              <w:rPr>
                <w:rFonts w:ascii="Times New Roman" w:eastAsia="Calibri" w:hAnsi="Times New Roman" w:cs="Times New Roman"/>
                <w:lang w:val="bg-BG"/>
              </w:rPr>
              <w:t>на</w:t>
            </w:r>
            <w:r w:rsidR="00670C6C" w:rsidRPr="00670C6C">
              <w:rPr>
                <w:rFonts w:ascii="Times New Roman" w:eastAsia="Calibri" w:hAnsi="Times New Roman" w:cs="Times New Roman"/>
                <w:lang w:val="bg-BG"/>
              </w:rPr>
              <w:t xml:space="preserve"> изпълнението </w:t>
            </w:r>
            <w:r w:rsidR="00670C6C"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F40D1D">
              <w:rPr>
                <w:rFonts w:ascii="Times New Roman" w:eastAsia="Calibri" w:hAnsi="Times New Roman" w:cs="Times New Roman"/>
                <w:lang w:val="bg-BG"/>
              </w:rPr>
              <w:t>к</w:t>
            </w:r>
            <w:r w:rsidRPr="007B07DD">
              <w:rPr>
                <w:rFonts w:ascii="Times New Roman" w:eastAsia="Calibri" w:hAnsi="Times New Roman" w:cs="Times New Roman"/>
                <w:lang w:val="bg-BG"/>
              </w:rPr>
              <w:t>апиталова програма – 2022 г. и 2023 г.</w:t>
            </w:r>
            <w:r w:rsidR="00670C6C">
              <w:rPr>
                <w:rFonts w:ascii="Times New Roman" w:eastAsia="Calibri" w:hAnsi="Times New Roman" w:cs="Times New Roman"/>
                <w:lang w:val="bg-BG"/>
              </w:rPr>
              <w:t>;  с</w:t>
            </w:r>
            <w:r w:rsidRPr="007B07DD">
              <w:rPr>
                <w:rFonts w:ascii="Times New Roman" w:eastAsia="Calibri" w:hAnsi="Times New Roman" w:cs="Times New Roman"/>
                <w:lang w:val="bg-BG"/>
              </w:rPr>
              <w:t>писък на изпълняваните проекти от общината</w:t>
            </w:r>
            <w:r w:rsidR="00670C6C">
              <w:rPr>
                <w:rFonts w:ascii="Times New Roman" w:eastAsia="Calibri" w:hAnsi="Times New Roman" w:cs="Times New Roman"/>
                <w:lang w:val="bg-BG"/>
              </w:rPr>
              <w:t xml:space="preserve"> са достатъчни примери, които дават основание  за </w:t>
            </w:r>
            <w:r w:rsidR="00670C6C" w:rsidRPr="00670C6C">
              <w:rPr>
                <w:rFonts w:ascii="Times New Roman" w:eastAsia="Calibri" w:hAnsi="Times New Roman" w:cs="Times New Roman"/>
                <w:lang w:val="bg-BG"/>
              </w:rPr>
              <w:t>потвърждава</w:t>
            </w:r>
            <w:r w:rsidR="00670C6C">
              <w:rPr>
                <w:rFonts w:ascii="Times New Roman" w:eastAsia="Calibri" w:hAnsi="Times New Roman" w:cs="Times New Roman"/>
                <w:lang w:val="bg-BG"/>
              </w:rPr>
              <w:t>не на сам</w:t>
            </w:r>
            <w:r w:rsidR="00670C6C" w:rsidRPr="00670C6C">
              <w:rPr>
                <w:rFonts w:ascii="Times New Roman" w:eastAsia="Calibri" w:hAnsi="Times New Roman" w:cs="Times New Roman"/>
                <w:lang w:val="bg-BG"/>
              </w:rPr>
              <w:t>ооценката</w:t>
            </w:r>
            <w:r w:rsidR="00670C6C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  <w:p w:rsidR="00803A49" w:rsidRPr="008573D0" w:rsidRDefault="00803A49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57" w:type="dxa"/>
            <w:shd w:val="clear" w:color="auto" w:fill="FFFFFF" w:themeFill="background1"/>
          </w:tcPr>
          <w:p w:rsidR="00803A49" w:rsidRPr="008573D0" w:rsidRDefault="00670C6C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28A5" w:rsidRPr="006E5A43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:rsidR="008028A5" w:rsidRPr="006E5A43" w:rsidRDefault="008028A5" w:rsidP="00CD2B5C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803A49" w:rsidRPr="006E5A43" w:rsidTr="006E5A43">
        <w:tc>
          <w:tcPr>
            <w:tcW w:w="8931" w:type="dxa"/>
            <w:shd w:val="clear" w:color="auto" w:fill="FFFFFF" w:themeFill="background1"/>
          </w:tcPr>
          <w:p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Прилага се структуриран планов подход за запазване на историческите, културните и социалните ценности на общината.</w:t>
            </w:r>
          </w:p>
        </w:tc>
        <w:tc>
          <w:tcPr>
            <w:tcW w:w="3828" w:type="dxa"/>
            <w:shd w:val="clear" w:color="auto" w:fill="FFFFFF" w:themeFill="background1"/>
          </w:tcPr>
          <w:p w:rsidR="00CC2F2E" w:rsidRPr="00CD2B5C" w:rsidRDefault="00670C6C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Pr="00670C6C">
              <w:rPr>
                <w:rFonts w:ascii="Times New Roman" w:eastAsia="Calibri" w:hAnsi="Times New Roman" w:cs="Times New Roman"/>
                <w:lang w:val="bg-BG"/>
              </w:rPr>
              <w:t>редставени</w:t>
            </w:r>
            <w:r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Pr="00670C6C">
              <w:rPr>
                <w:rFonts w:ascii="Times New Roman" w:eastAsia="Calibri" w:hAnsi="Times New Roman" w:cs="Times New Roman"/>
                <w:lang w:val="bg-BG"/>
              </w:rPr>
              <w:t xml:space="preserve"> доказателства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CC2F2E">
              <w:rPr>
                <w:rFonts w:ascii="Times New Roman" w:eastAsia="Calibri" w:hAnsi="Times New Roman" w:cs="Times New Roman"/>
              </w:rPr>
              <w:t>(</w:t>
            </w:r>
            <w:r>
              <w:rPr>
                <w:rFonts w:ascii="Times New Roman" w:eastAsia="Calibri" w:hAnsi="Times New Roman" w:cs="Times New Roman"/>
                <w:lang w:val="bg-BG"/>
              </w:rPr>
              <w:t>годишен к</w:t>
            </w:r>
            <w:r w:rsidR="007B07DD" w:rsidRPr="007B07DD">
              <w:rPr>
                <w:rFonts w:ascii="Times New Roman" w:eastAsia="Calibri" w:hAnsi="Times New Roman" w:cs="Times New Roman"/>
                <w:lang w:val="bg-BG"/>
              </w:rPr>
              <w:t>ултурен календар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CD2B5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р</w:t>
            </w:r>
            <w:r w:rsidR="007B07DD" w:rsidRPr="007B07DD">
              <w:rPr>
                <w:rFonts w:ascii="Times New Roman" w:eastAsia="Calibri" w:hAnsi="Times New Roman" w:cs="Times New Roman"/>
                <w:lang w:val="bg-BG"/>
              </w:rPr>
              <w:t>еализирани проекти и инициативи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; </w:t>
            </w:r>
            <w:r w:rsidR="00CD2B5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CC2F2E">
              <w:rPr>
                <w:rFonts w:ascii="Times New Roman" w:eastAsia="Calibri" w:hAnsi="Times New Roman" w:cs="Times New Roman"/>
                <w:lang w:val="bg-BG"/>
              </w:rPr>
              <w:t>п</w:t>
            </w:r>
            <w:r w:rsidR="007B07DD" w:rsidRPr="00CC2F2E">
              <w:rPr>
                <w:rFonts w:ascii="Times New Roman" w:eastAsia="Calibri" w:hAnsi="Times New Roman" w:cs="Times New Roman"/>
                <w:lang w:val="bg-BG"/>
              </w:rPr>
              <w:t>рограма за управление на общината</w:t>
            </w:r>
            <w:r w:rsidR="00CC2F2E" w:rsidRPr="00CC2F2E">
              <w:rPr>
                <w:rFonts w:ascii="Times New Roman" w:eastAsia="Calibri" w:hAnsi="Times New Roman" w:cs="Times New Roman"/>
              </w:rPr>
              <w:t>)</w:t>
            </w:r>
            <w:r w:rsidR="00CC2F2E" w:rsidRPr="00CC2F2E">
              <w:rPr>
                <w:rFonts w:ascii="Times New Roman" w:hAnsi="Times New Roman" w:cs="Times New Roman"/>
              </w:rPr>
              <w:t xml:space="preserve"> са   съществени, но без всеобхватен ефект</w:t>
            </w:r>
            <w:r w:rsidR="00CC2F2E">
              <w:rPr>
                <w:rFonts w:ascii="Times New Roman" w:hAnsi="Times New Roman" w:cs="Times New Roman"/>
                <w:lang w:val="bg-BG"/>
              </w:rPr>
              <w:t xml:space="preserve">. </w:t>
            </w:r>
            <w:r w:rsidR="00CC2F2E" w:rsidRPr="00CC2F2E">
              <w:rPr>
                <w:rFonts w:ascii="Times New Roman" w:hAnsi="Times New Roman" w:cs="Times New Roman"/>
              </w:rPr>
              <w:t xml:space="preserve"> </w:t>
            </w:r>
          </w:p>
          <w:p w:rsidR="00CC2F2E" w:rsidRPr="00CC2F2E" w:rsidRDefault="00CC2F2E" w:rsidP="00CD2B5C">
            <w:pPr>
              <w:spacing w:line="276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>
              <w:rPr>
                <w:rFonts w:ascii="Times New Roman" w:hAnsi="Times New Roman" w:cs="Times New Roman"/>
                <w:lang w:val="bg-BG"/>
              </w:rPr>
              <w:t xml:space="preserve">Линкът </w:t>
            </w:r>
            <w:hyperlink r:id="rId7" w:history="1">
              <w:r w:rsidRPr="00D63F74">
                <w:rPr>
                  <w:rStyle w:val="a9"/>
                  <w:rFonts w:ascii="Times New Roman" w:hAnsi="Times New Roman" w:cs="Times New Roman"/>
                </w:rPr>
                <w:t>https://www.vratzadnes.com/it/19522455.html</w:t>
              </w:r>
            </w:hyperlink>
            <w:r>
              <w:rPr>
                <w:rFonts w:ascii="Times New Roman" w:hAnsi="Times New Roman" w:cs="Times New Roman"/>
                <w:lang w:val="bg-BG"/>
              </w:rPr>
              <w:t xml:space="preserve"> води към грешка. </w:t>
            </w:r>
          </w:p>
          <w:p w:rsidR="00803A49" w:rsidRPr="008573D0" w:rsidRDefault="00CC2F2E" w:rsidP="00CD2B5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Редно е да се посочи а</w:t>
            </w:r>
            <w:r w:rsidRPr="00CC2F2E">
              <w:rPr>
                <w:rFonts w:ascii="Times New Roman" w:eastAsia="Calibri" w:hAnsi="Times New Roman" w:cs="Times New Roman"/>
                <w:lang w:val="bg-BG"/>
              </w:rPr>
              <w:t>ктивн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ата </w:t>
            </w:r>
            <w:r w:rsidRPr="00CC2F2E">
              <w:rPr>
                <w:rFonts w:ascii="Times New Roman" w:eastAsia="Calibri" w:hAnsi="Times New Roman" w:cs="Times New Roman"/>
                <w:lang w:val="bg-BG"/>
              </w:rPr>
              <w:t>и отговорн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а дейност </w:t>
            </w:r>
            <w:r w:rsidRPr="00CC2F2E">
              <w:rPr>
                <w:rFonts w:ascii="Times New Roman" w:eastAsia="Calibri" w:hAnsi="Times New Roman" w:cs="Times New Roman"/>
                <w:lang w:val="bg-BG"/>
              </w:rPr>
              <w:t xml:space="preserve">за запазване и обогатяване на материалното и нематериалното културно </w:t>
            </w:r>
            <w:r w:rsidRPr="00CC2F2E"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наследство. Общинският исторически музей разполага със собствена сграда, в  която  функционират етнографска и археологическа експозиция,  художествена галерия. Трите църкви в общината са архитектурни паметници с висока художествена стойност и пряко свързани с Възраждането и национално-освободителните борби.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="007B07DD" w:rsidRPr="007B07DD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2557" w:type="dxa"/>
            <w:shd w:val="clear" w:color="auto" w:fill="FFFFFF" w:themeFill="background1"/>
          </w:tcPr>
          <w:p w:rsidR="00803A49" w:rsidRPr="008573D0" w:rsidRDefault="00670C6C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8028A5" w:rsidRPr="006E5A43" w:rsidTr="003C6DED">
        <w:tc>
          <w:tcPr>
            <w:tcW w:w="8931" w:type="dxa"/>
            <w:shd w:val="clear" w:color="auto" w:fill="E2EFD9" w:themeFill="accent6" w:themeFillTint="33"/>
          </w:tcPr>
          <w:p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9:</w:t>
            </w:r>
          </w:p>
          <w:p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85" w:type="dxa"/>
            <w:gridSpan w:val="2"/>
            <w:shd w:val="clear" w:color="auto" w:fill="E2EFD9" w:themeFill="accent6" w:themeFillTint="33"/>
          </w:tcPr>
          <w:p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8028A5" w:rsidRPr="003C22E8" w:rsidRDefault="00AE09DB" w:rsidP="006E5A4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ЗАВЕРКА </w:t>
            </w:r>
            <w:bookmarkStart w:id="0" w:name="_GoBack"/>
            <w:bookmarkEnd w:id="0"/>
            <w:r w:rsidR="00670C6C" w:rsidRPr="003C22E8">
              <w:rPr>
                <w:rFonts w:ascii="Times New Roman" w:eastAsia="Calibri" w:hAnsi="Times New Roman" w:cs="Times New Roman"/>
                <w:b/>
                <w:lang w:val="bg-BG"/>
              </w:rPr>
              <w:t>БЕЗ РЕЗЕРВИ</w:t>
            </w:r>
          </w:p>
        </w:tc>
      </w:tr>
    </w:tbl>
    <w:p w:rsidR="00246FD8" w:rsidRDefault="00246FD8"/>
    <w:sectPr w:rsidR="00246FD8" w:rsidSect="002825D5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06D3" w:rsidRDefault="004106D3" w:rsidP="00DE6DCB">
      <w:pPr>
        <w:spacing w:after="0" w:line="240" w:lineRule="auto"/>
      </w:pPr>
      <w:r>
        <w:separator/>
      </w:r>
    </w:p>
  </w:endnote>
  <w:endnote w:type="continuationSeparator" w:id="0">
    <w:p w:rsidR="004106D3" w:rsidRDefault="004106D3" w:rsidP="00DE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06D3" w:rsidRDefault="004106D3" w:rsidP="00DE6DCB">
      <w:pPr>
        <w:spacing w:after="0" w:line="240" w:lineRule="auto"/>
      </w:pPr>
      <w:r>
        <w:separator/>
      </w:r>
    </w:p>
  </w:footnote>
  <w:footnote w:type="continuationSeparator" w:id="0">
    <w:p w:rsidR="004106D3" w:rsidRDefault="004106D3" w:rsidP="00DE6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DCB" w:rsidRPr="00DE6DCB" w:rsidRDefault="00DE6DCB" w:rsidP="00DE6DCB">
    <w:pPr>
      <w:pStyle w:val="a5"/>
      <w:jc w:val="right"/>
      <w:rPr>
        <w:rFonts w:ascii="Times New Roman" w:hAnsi="Times New Roman" w:cs="Times New Roman"/>
        <w:b/>
      </w:rPr>
    </w:pPr>
    <w:r w:rsidRPr="00DE6DCB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231F5A"/>
    <w:multiLevelType w:val="hybridMultilevel"/>
    <w:tmpl w:val="CD12D8B8"/>
    <w:lvl w:ilvl="0" w:tplc="7A32470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5D5"/>
    <w:rsid w:val="00074FA3"/>
    <w:rsid w:val="00246FD8"/>
    <w:rsid w:val="002535CC"/>
    <w:rsid w:val="002825D5"/>
    <w:rsid w:val="00283066"/>
    <w:rsid w:val="002F062D"/>
    <w:rsid w:val="00300B25"/>
    <w:rsid w:val="003A6A94"/>
    <w:rsid w:val="003C22E8"/>
    <w:rsid w:val="003C6DED"/>
    <w:rsid w:val="003F369D"/>
    <w:rsid w:val="004106D3"/>
    <w:rsid w:val="00411091"/>
    <w:rsid w:val="0056741C"/>
    <w:rsid w:val="005C238F"/>
    <w:rsid w:val="00651310"/>
    <w:rsid w:val="00670C6C"/>
    <w:rsid w:val="00670F8A"/>
    <w:rsid w:val="006B4D78"/>
    <w:rsid w:val="006B6CD0"/>
    <w:rsid w:val="006E5A43"/>
    <w:rsid w:val="00763983"/>
    <w:rsid w:val="00766F64"/>
    <w:rsid w:val="00792CE4"/>
    <w:rsid w:val="007B07DD"/>
    <w:rsid w:val="008028A5"/>
    <w:rsid w:val="00803A49"/>
    <w:rsid w:val="0084685C"/>
    <w:rsid w:val="008C2799"/>
    <w:rsid w:val="00912488"/>
    <w:rsid w:val="0095590B"/>
    <w:rsid w:val="00A829CA"/>
    <w:rsid w:val="00A97BF2"/>
    <w:rsid w:val="00AC28C1"/>
    <w:rsid w:val="00AE09DB"/>
    <w:rsid w:val="00AE3A78"/>
    <w:rsid w:val="00B065EA"/>
    <w:rsid w:val="00BA7B65"/>
    <w:rsid w:val="00BF1C06"/>
    <w:rsid w:val="00C15AC1"/>
    <w:rsid w:val="00CC2F2E"/>
    <w:rsid w:val="00CD2B5C"/>
    <w:rsid w:val="00CF3141"/>
    <w:rsid w:val="00DE6DCB"/>
    <w:rsid w:val="00E234D2"/>
    <w:rsid w:val="00F40D1D"/>
    <w:rsid w:val="00FA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5AC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DE6DCB"/>
  </w:style>
  <w:style w:type="paragraph" w:styleId="a7">
    <w:name w:val="footer"/>
    <w:basedOn w:val="a"/>
    <w:link w:val="a8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DE6DCB"/>
  </w:style>
  <w:style w:type="character" w:styleId="a9">
    <w:name w:val="Hyperlink"/>
    <w:basedOn w:val="a0"/>
    <w:uiPriority w:val="99"/>
    <w:unhideWhenUsed/>
    <w:rsid w:val="00CC2F2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vratzadnes.com/it/19522455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936</Words>
  <Characters>5339</Characters>
  <Application>Microsoft Office Word</Application>
  <DocSecurity>0</DocSecurity>
  <Lines>44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6263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Потребител на Windows</cp:lastModifiedBy>
  <cp:revision>22</cp:revision>
  <dcterms:created xsi:type="dcterms:W3CDTF">2022-07-05T11:09:00Z</dcterms:created>
  <dcterms:modified xsi:type="dcterms:W3CDTF">2025-06-04T17:05:00Z</dcterms:modified>
</cp:coreProperties>
</file>